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兜帅天宫，新昌大佛寺祈佛二日游行程单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新昌这个地方总能带给人惊喜，山水人文占尽，一回头一湾水，一转身一座山。
                <w:br/>
                新昌山水，感受佛国仙山灵气，人文历史与自然景观尽收眼底
                <w:br/>
                碧水绿树静止在一豁然开朗处，浓郁得像经过了上亿年的提炼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联系电话：0575-85200097
                <w:br/>
                新昌大佛寺在千仞壁立，嵯峨怪石，环布如城的南明山与石城山之间的山谷之中，始建于东晋永和年间(公元345年)，比河南蒿山少林寺还早150年，至今已有1600多年的历史，为全国重点寺院之一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集合出发，车赴绍兴，抵达后游玩景区鲁迅故里是原汁原味解读鲁迅作品，品味鲁迅笔下风物，感受鲁迅当年生活情境的真实场所。一条窄窄的青石板路两边，一溜粉墙黛瓦，竹丝台门，鲁迅祖居（周家老台门），鲁迅故居（周家新台门），百草园，三味书屋，寿家台门，土谷祠，鲁迅笔下风情园，咸亨酒店穿插其间，一条小河从鲁迅故居门前流过，乌篷船在河上晃晃悠悠，此情此景不能不让人想起鲁迅作品中的一些场景。精心保护和恢复后的鲁迅故里已成为立体解读中国近代大文豪鲁迅的场所，成为浙江绍兴的“镇城之宝”。
                <w:br/>
                之后前往参团用餐
                <w:br/>
                下午游览气势宏伟的兜率天宫，兜率天宫是人间首次示现的未来佛弥勒菩萨为天人说法的地方，是佛教宇宙中欲界第四层天。兜率天意为欢喜天，喜足天，是欲界最为特殊的净土。
                <w:br/>
                1、在天宫南广场欣赏佛教六度（布施、持戒、忍辱、精进、禅定、般若）象征的六金刚幢和飞天仙女的风姿，仰望由五千米汉白玉栏杆和四千米浮雕组合而成的七重宝垣，点三支清香礼敬佛、法、僧三宝。
                <w:br/>
                2、登138步阶梯，祈祷138，一生发的美好愿望。3、在七重宝垣一层远眺龙华寺和香水海，欣赏21世纪的建筑典范。
                <w:br/>
                4、在七重宝垣第二层参观越中艺术博物馆，欣赏从新石器时代到明清时期的历史变革在器具上的体现（包括青铜器，瓷器，陶器，牙雕等）
                <w:br/>
                5、在三层可以体验猜灯谜，十二生肖大闯关等一系列小活动。在门口瞻仰两侧钟鼓楼上的供养菩萨，体味因果循环的佛理。
                <w:br/>
                6、在五层礼佛大厅感受蓝天白云的天空之境，瞻仰室内最大的说法天冠弥勒坐佛，三拜弥勒以示诚心。（五层佛教一拜，精进上行六层二拜，上行至七层三拜）
                <w:br/>
                7、七重宝垣顶层十二生肖喷水池，复刻圆明园十二兽首，让你近距离欣赏仿真级国宝文物。
                <w:br/>
                8、登顶十二层观景平台，体验诗圣杜甫“会当凌绝顶，一览众山小”的意境。
                <w:br/>
                交通：自备车/或自备旅游大巴
                <w:br/>
                景点：鲁迅故里、兜帅天宫龙华寺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绍兴三星标准酒店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酒店大堂集合。前往石城之称的新昌《车程约1.5小时》
                <w:br/>
                游览大佛寺景区，寺内依山崖开凿的石弥勒像，是石窟造像在南方的代表。然后游览般若谷、佛心广场、硅化木石林、露天弥勒、白云湖、恐龙园，射雕村，城隍庙等特色景观。更可欣赏全新建成开放的双林石窟，里有“亚洲第一”的全新卧佛，鸿姿巨相，神态安详，静睡在石窟之中，中餐后在停车场集合，乘车返回
                <w:br/>
                景点：新昌大佛寺
                <w:br/>
                购物点：无
                <w:br/>
                自费项：无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2、用餐：1早3正餐（正餐标准40元/人）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2025-07-11T11:31:27+08:00</dcterms:created>
  <dcterms:modified xsi:type="dcterms:W3CDTF">2025-07-11T11:31:27+08:00</dcterms:modified>
</cp:coreProperties>
</file>

<file path=docProps/custom.xml><?xml version="1.0" encoding="utf-8"?>
<Properties xmlns="http://schemas.openxmlformats.org/officeDocument/2006/custom-properties" xmlns:vt="http://schemas.openxmlformats.org/officeDocument/2006/docPropsVTypes"/>
</file>