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扬州瘦西湖、大明寺、镇江金山寺纯玩二日游行程单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146094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★感受六朝古都南京厚重的文化！
                <w:br/>
                ★夫子庙秦淮河畔看舫船交错！
                <w:br/>
                ★灵山大佛、拈花湾、精华景点全覆盖！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16人以上成团，如未成团，提前三天通知。集合标志:“快乐之旅”导游旗。 ★出行客人须携带本人有效身份证原件+健康绿码+佩戴口罩出行！如出现发热、咳嗽、呼吸急促等症状的，且健康码为红码或黄码的，禁止出行！敬请谅解！</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第1天   住宿：扬州或镇江各集散地集合出发后乘车赴扬州(车程时间约4.5小时)，游览著名湖上园林---【瘦西湖】(门票挂牌100元，游览时间不少于2小时)：在这里，你既可以沿河而行享受自然美景，或是走上古桥亭台、走进园林花圃，品味历代文人墨客在这里留下的诗画墨宝，这里还曾是清代乾隆皇帝下江南时的必游之处，如今看到的大虹桥、钓鱼台、白塔、熙春台等建筑景观，都留下了与乾隆皇帝不可分割的典故。后游览【大明寺】（门票挂牌45元， 游览时间不少于1小时）：唐代名僧鉴真东渡日本前传经授戒的地方，参观鉴真纪念堂，了解他六次东渡的事迹。后车赴镇江（车程约1小时），抵达后安排酒店入住休息。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第2天     用餐：占床含早早餐后游览著名寺庙--【金山寺】(门票挂牌65元，游览时间不少于1.5小时)：金山寺，又名江天禅寺，位于镇江市西北海拔43.7米的金山上。寺庙的殿宇楼台全部依山而建，远望金山，只见寺庙不见山，有“金山寺裹山”的说法。寺庙山门朝西，游览寺庙的过程也是攀爬金山的过程，金山寺最吸引人的是许多民间故事，白娘子水漫金山，梁红玉擂鼓战金山都发生在这。后游览【西津渡古街】(免费，游览时间不少于1小时) ：位于镇江城西的云台山麓，是依附于破山栈道而建的一处历史遗迹。西津渡古街是镇江文物古迹保存最多、最集中、最完好的地区，是镇江历史文化名城的“文脉”所在。下午适时集合返回各集散地，结束行程。</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：1)交通：往返旅游车（一人一座，根据实际报名人数决定所用车辆类型）
                <w:br/>
                　　　　　　2)住宿：扬州或镇江经济型酒店双标间（占床客人含早，如产生单男单女拼房不成功，请补房差70元/人）
                <w:br/>
                            参考酒店：扬州锦江之星酒店或格林豪泰或爱吧快捷或都市客栈或尚客优或扬子津生态民宿；
                <w:br/>
                               镇江锦江之星酒店或莫泰或格林豪泰或爱吧快捷
                <w:br/>
                　　　　　　3)门票：以上景点首道门票（瘦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全程餐费、旅游意外险及个人消费等
                <w:br/>
                4.儿童安排：1）只占车位、旅游管家服务，其余费用自理
                <w:br/>
                            2）儿童门票（不含,仅供参考）：瘦西湖/大明寺：1.4米以下免票，1.4米以上18周岁以下的凭学生证享受半票50元+23元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gif"/><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2024-05-13T22:29:32+08:00</dcterms:created>
  <dcterms:modified xsi:type="dcterms:W3CDTF">2024-05-13T22:29:32+08:00</dcterms:modified>
</cp:coreProperties>
</file>

<file path=docProps/custom.xml><?xml version="1.0" encoding="utf-8"?>
<Properties xmlns="http://schemas.openxmlformats.org/officeDocument/2006/custom-properties" xmlns:vt="http://schemas.openxmlformats.org/officeDocument/2006/docPropsVTypes"/>
</file>